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F398" w14:textId="77777777" w:rsidR="00AB59C8" w:rsidRPr="001B7E07" w:rsidRDefault="00AB59C8">
      <w:pPr>
        <w:spacing w:line="11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663E0055" w14:textId="77777777" w:rsidR="00AB59C8" w:rsidRPr="001B7E07" w:rsidRDefault="00B65B0C">
      <w:pPr>
        <w:pStyle w:val="Teloteksta"/>
        <w:ind w:firstLine="0"/>
        <w:jc w:val="center"/>
        <w:rPr>
          <w:rFonts w:ascii="Open Sans" w:hAnsi="Open Sans" w:cs="Open Sans"/>
          <w:b w:val="0"/>
          <w:bCs w:val="0"/>
          <w:sz w:val="20"/>
          <w:szCs w:val="20"/>
          <w:lang w:val="sr-Cyrl-RS"/>
        </w:rPr>
      </w:pPr>
      <w:r w:rsidRPr="001B7E07">
        <w:rPr>
          <w:rFonts w:ascii="Open Sans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В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z w:val="20"/>
          <w:szCs w:val="20"/>
          <w:lang w:val="sr-Cyrl-RS"/>
        </w:rPr>
        <w:t>ШТЕ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Њ</w:t>
      </w:r>
      <w:r w:rsidRPr="001B7E07">
        <w:rPr>
          <w:rFonts w:ascii="Open Sans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 xml:space="preserve"> </w:t>
      </w:r>
      <w:r w:rsidRPr="001B7E07">
        <w:rPr>
          <w:rFonts w:ascii="Open Sans" w:hAnsi="Open Sans" w:cs="Open Sans"/>
          <w:sz w:val="20"/>
          <w:szCs w:val="20"/>
          <w:lang w:val="sr-Cyrl-RS"/>
        </w:rPr>
        <w:t>О И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З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3"/>
          <w:sz w:val="20"/>
          <w:szCs w:val="20"/>
          <w:lang w:val="sr-Cyrl-RS"/>
        </w:rPr>
        <w:t>Р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НОЈ ПОН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У</w:t>
      </w:r>
      <w:r w:rsidRPr="001B7E07">
        <w:rPr>
          <w:rFonts w:ascii="Open Sans" w:hAnsi="Open Sans" w:cs="Open Sans"/>
          <w:sz w:val="20"/>
          <w:szCs w:val="20"/>
          <w:lang w:val="sr-Cyrl-RS"/>
        </w:rPr>
        <w:t>ДИ</w:t>
      </w:r>
    </w:p>
    <w:p w14:paraId="739FAF4B" w14:textId="77777777" w:rsidR="00AB59C8" w:rsidRPr="001B7E07" w:rsidRDefault="00B65B0C">
      <w:pPr>
        <w:spacing w:line="271" w:lineRule="exact"/>
        <w:ind w:left="16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та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: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3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 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ко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 ј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5014B819" w14:textId="77777777" w:rsidR="00AB59C8" w:rsidRPr="001B7E07" w:rsidRDefault="00B65B0C">
      <w:pPr>
        <w:spacing w:before="2"/>
        <w:ind w:left="17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а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из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еће: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="00B1123F">
        <w:rPr>
          <w:rFonts w:ascii="Open Sans" w:eastAsia="Times New Roman" w:hAnsi="Open Sans" w:cs="Open Sans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лан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27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. 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="001F77E8">
        <w:rPr>
          <w:rFonts w:ascii="Open Sans" w:eastAsia="Times New Roman" w:hAnsi="Open Sans" w:cs="Open Sans"/>
          <w:sz w:val="20"/>
          <w:szCs w:val="20"/>
          <w:lang w:val="sr-Cyrl-RS"/>
        </w:rPr>
        <w:t>1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к</w:t>
      </w:r>
      <w:r w:rsidR="005532F7" w:rsidRPr="001B7E07">
        <w:rPr>
          <w:rFonts w:ascii="Open Sans" w:eastAsia="Times New Roman" w:hAnsi="Open Sans" w:cs="Open Sans"/>
          <w:sz w:val="20"/>
          <w:szCs w:val="20"/>
          <w:lang w:val="sr-Cyrl-RS"/>
        </w:rPr>
        <w:t>а 1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)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 о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ј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аба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45E767A1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597F6F71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08E327BB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0D77F712" w14:textId="77777777" w:rsidR="00AB59C8" w:rsidRPr="001B7E07" w:rsidRDefault="00AB59C8" w:rsidP="00542360">
      <w:pPr>
        <w:spacing w:before="4"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4E4E219D" w14:textId="2DFEE2B4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Подаци о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нару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иоцу: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 xml:space="preserve"> </w:t>
      </w:r>
      <w:r w:rsidR="00110982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Факултет заштите на раду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2"/>
          <w:sz w:val="20"/>
          <w:szCs w:val="20"/>
          <w:lang w:val="sr-Cyrl-RS"/>
        </w:rPr>
        <w:t>ш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, </w:t>
      </w:r>
      <w:r w:rsidR="005E3DA4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Чарнојевића </w:t>
      </w:r>
      <w:r w:rsidR="00110982" w:rsidRPr="001B7E07">
        <w:rPr>
          <w:rFonts w:ascii="Open Sans" w:eastAsia="Times New Roman" w:hAnsi="Open Sans" w:cs="Open Sans"/>
          <w:sz w:val="20"/>
          <w:szCs w:val="20"/>
          <w:lang w:val="sr-Cyrl-RS"/>
        </w:rPr>
        <w:t>10а</w:t>
      </w:r>
    </w:p>
    <w:p w14:paraId="266C6718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27BBBC24" w14:textId="77777777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Ин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ница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иоца: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hyperlink r:id="rId5" w:history="1"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www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proofErr w:type="spellStart"/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znrfak</w:t>
        </w:r>
        <w:proofErr w:type="spellEnd"/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proofErr w:type="spellStart"/>
        <w:r w:rsidR="00110982" w:rsidRPr="001B7E07">
          <w:rPr>
            <w:rStyle w:val="Hiperveza"/>
            <w:rFonts w:ascii="Open Sans" w:eastAsia="Times New Roman" w:hAnsi="Open Sans" w:cs="Open Sans"/>
            <w:spacing w:val="2"/>
            <w:sz w:val="20"/>
            <w:szCs w:val="20"/>
          </w:rPr>
          <w:t>n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i</w:t>
        </w:r>
        <w:proofErr w:type="spellEnd"/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ac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proofErr w:type="spellStart"/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r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s</w:t>
        </w:r>
        <w:proofErr w:type="spellEnd"/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</w:hyperlink>
    </w:p>
    <w:p w14:paraId="682D824C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34EC99EB" w14:textId="77777777" w:rsidR="00AB59C8" w:rsidRPr="001B7E07" w:rsidRDefault="00B65B0C" w:rsidP="00542360">
      <w:pPr>
        <w:pStyle w:val="Teloteksta"/>
        <w:numPr>
          <w:ilvl w:val="0"/>
          <w:numId w:val="2"/>
        </w:numPr>
        <w:tabs>
          <w:tab w:val="left" w:pos="372"/>
        </w:tabs>
        <w:rPr>
          <w:rFonts w:ascii="Open Sans" w:hAnsi="Open Sans" w:cs="Open Sans"/>
          <w:b w:val="0"/>
          <w:bCs w:val="0"/>
          <w:sz w:val="20"/>
          <w:szCs w:val="20"/>
        </w:rPr>
      </w:pPr>
      <w:proofErr w:type="spellStart"/>
      <w:r w:rsidRPr="001B7E07">
        <w:rPr>
          <w:rFonts w:ascii="Open Sans" w:hAnsi="Open Sans" w:cs="Open Sans"/>
          <w:sz w:val="20"/>
          <w:szCs w:val="20"/>
        </w:rPr>
        <w:t>Вр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proofErr w:type="spellEnd"/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пр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д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proofErr w:type="spellEnd"/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наба</w:t>
      </w:r>
      <w:r w:rsidRPr="001B7E07">
        <w:rPr>
          <w:rFonts w:ascii="Open Sans" w:hAnsi="Open Sans" w:cs="Open Sans"/>
          <w:spacing w:val="-3"/>
          <w:sz w:val="20"/>
          <w:szCs w:val="20"/>
        </w:rPr>
        <w:t>в</w:t>
      </w:r>
      <w:r w:rsidRPr="001B7E07">
        <w:rPr>
          <w:rFonts w:ascii="Open Sans" w:hAnsi="Open Sans" w:cs="Open Sans"/>
          <w:sz w:val="20"/>
          <w:szCs w:val="20"/>
        </w:rPr>
        <w:t>к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proofErr w:type="spellEnd"/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B1123F">
        <w:rPr>
          <w:rFonts w:ascii="Open Sans" w:hAnsi="Open Sans" w:cs="Open Sans"/>
          <w:b w:val="0"/>
          <w:bCs w:val="0"/>
          <w:spacing w:val="-1"/>
          <w:sz w:val="20"/>
          <w:szCs w:val="20"/>
          <w:lang w:val="sr-Cyrl-RS"/>
        </w:rPr>
        <w:t>Добра</w:t>
      </w:r>
    </w:p>
    <w:p w14:paraId="73D98CF5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7C0182DE" w14:textId="415D7AD3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ме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т</w:t>
      </w:r>
      <w:proofErr w:type="spellEnd"/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наба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в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="005110CE"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r w:rsidR="0080017F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Канцеларијски материјал</w:t>
      </w:r>
    </w:p>
    <w:p w14:paraId="61068631" w14:textId="77777777" w:rsidR="00AB59C8" w:rsidRPr="001B7E07" w:rsidRDefault="00AB59C8" w:rsidP="00542360">
      <w:pPr>
        <w:spacing w:line="240" w:lineRule="exact"/>
        <w:rPr>
          <w:rFonts w:ascii="Open Sans" w:hAnsi="Open Sans" w:cs="Open Sans"/>
          <w:sz w:val="20"/>
          <w:szCs w:val="20"/>
        </w:rPr>
      </w:pPr>
    </w:p>
    <w:p w14:paraId="5256F644" w14:textId="27CD8A2E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Вр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дно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</w:rPr>
        <w:t>с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т</w:t>
      </w:r>
      <w:proofErr w:type="spellEnd"/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абране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нуд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="00A96C2D">
        <w:rPr>
          <w:rFonts w:ascii="Open Sans" w:eastAsia="Times New Roman" w:hAnsi="Open Sans" w:cs="Open Sans"/>
          <w:b/>
          <w:bCs/>
          <w:spacing w:val="59"/>
          <w:sz w:val="20"/>
          <w:szCs w:val="20"/>
          <w:lang w:val="sr-Cyrl-RS"/>
        </w:rPr>
        <w:t xml:space="preserve"> </w:t>
      </w:r>
      <w:r w:rsidR="0080017F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165</w:t>
      </w:r>
      <w:r w:rsidR="00A96C2D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.</w:t>
      </w:r>
      <w:r w:rsidR="0080017F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008</w:t>
      </w:r>
      <w:r w:rsidR="002A2B25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,</w:t>
      </w:r>
      <w:r w:rsidR="001F77E8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0</w:t>
      </w:r>
      <w:r w:rsid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0 </w:t>
      </w:r>
      <w:proofErr w:type="spellStart"/>
      <w:r w:rsidRPr="001B7E07">
        <w:rPr>
          <w:rFonts w:ascii="Open Sans" w:eastAsia="Times New Roman" w:hAnsi="Open Sans" w:cs="Open Sans"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</w:rPr>
        <w:t>ра</w:t>
      </w:r>
      <w:proofErr w:type="spellEnd"/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sz w:val="20"/>
          <w:szCs w:val="20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</w:rPr>
        <w:t>з</w:t>
      </w:r>
      <w:proofErr w:type="spellEnd"/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ПД</w:t>
      </w:r>
      <w:r w:rsidRPr="001B7E07">
        <w:rPr>
          <w:rFonts w:ascii="Open Sans" w:eastAsia="Times New Roman" w:hAnsi="Open Sans" w:cs="Open Sans"/>
          <w:spacing w:val="-2"/>
          <w:sz w:val="20"/>
          <w:szCs w:val="20"/>
        </w:rPr>
        <w:t>В</w:t>
      </w:r>
    </w:p>
    <w:p w14:paraId="6D328131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4593239F" w14:textId="794FDE4E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proofErr w:type="spellStart"/>
      <w:r w:rsidRPr="001B7E07">
        <w:rPr>
          <w:rFonts w:ascii="Open Sans" w:eastAsia="Times New Roman" w:hAnsi="Open Sans" w:cs="Open Sans"/>
          <w:b/>
          <w:bCs/>
          <w:spacing w:val="1"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бор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онуда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На</w:t>
      </w:r>
      <w:r w:rsidRPr="001B7E07">
        <w:rPr>
          <w:rFonts w:ascii="Open Sans" w:eastAsia="Times New Roman" w:hAnsi="Open Sans" w:cs="Open Sans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ж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proofErr w:type="spellEnd"/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spacing w:val="3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5"/>
          <w:sz w:val="20"/>
          <w:szCs w:val="20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ђ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ен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proofErr w:type="spellEnd"/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ц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  <w:proofErr w:type="spellEnd"/>
    </w:p>
    <w:p w14:paraId="38CA571D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457CD0E5" w14:textId="0922485B" w:rsidR="00AB59C8" w:rsidRPr="001B7E07" w:rsidRDefault="00B65B0C" w:rsidP="002A2B25">
      <w:pPr>
        <w:pStyle w:val="Teloteksta"/>
        <w:numPr>
          <w:ilvl w:val="0"/>
          <w:numId w:val="2"/>
        </w:numPr>
        <w:tabs>
          <w:tab w:val="left" w:pos="432"/>
        </w:tabs>
        <w:rPr>
          <w:rFonts w:ascii="Open Sans" w:hAnsi="Open Sans" w:cs="Open Sans"/>
          <w:b w:val="0"/>
          <w:bCs w:val="0"/>
          <w:sz w:val="20"/>
          <w:szCs w:val="20"/>
        </w:rPr>
      </w:pPr>
      <w:proofErr w:type="spellStart"/>
      <w:r w:rsidRPr="001B7E07">
        <w:rPr>
          <w:rFonts w:ascii="Open Sans" w:hAnsi="Open Sans" w:cs="Open Sans"/>
          <w:spacing w:val="2"/>
          <w:sz w:val="20"/>
          <w:szCs w:val="20"/>
        </w:rPr>
        <w:t>Б</w:t>
      </w:r>
      <w:r w:rsidRPr="001B7E07">
        <w:rPr>
          <w:rFonts w:ascii="Open Sans" w:hAnsi="Open Sans" w:cs="Open Sans"/>
          <w:sz w:val="20"/>
          <w:szCs w:val="20"/>
        </w:rPr>
        <w:t>рој</w:t>
      </w:r>
      <w:proofErr w:type="spellEnd"/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pacing w:val="-2"/>
          <w:sz w:val="20"/>
          <w:szCs w:val="20"/>
        </w:rPr>
        <w:t>п</w:t>
      </w:r>
      <w:r w:rsidRPr="001B7E07">
        <w:rPr>
          <w:rFonts w:ascii="Open Sans" w:hAnsi="Open Sans" w:cs="Open Sans"/>
          <w:sz w:val="20"/>
          <w:szCs w:val="20"/>
        </w:rPr>
        <w:t>ри</w:t>
      </w:r>
      <w:r w:rsidRPr="001B7E07">
        <w:rPr>
          <w:rFonts w:ascii="Open Sans" w:hAnsi="Open Sans" w:cs="Open Sans"/>
          <w:spacing w:val="-1"/>
          <w:sz w:val="20"/>
          <w:szCs w:val="20"/>
        </w:rPr>
        <w:t>м</w:t>
      </w:r>
      <w:r w:rsidRPr="001B7E07">
        <w:rPr>
          <w:rFonts w:ascii="Open Sans" w:hAnsi="Open Sans" w:cs="Open Sans"/>
          <w:sz w:val="20"/>
          <w:szCs w:val="20"/>
        </w:rPr>
        <w:t>љ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них</w:t>
      </w:r>
      <w:proofErr w:type="spellEnd"/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пон</w:t>
      </w:r>
      <w:r w:rsidRPr="001B7E07">
        <w:rPr>
          <w:rFonts w:ascii="Open Sans" w:hAnsi="Open Sans" w:cs="Open Sans"/>
          <w:spacing w:val="-3"/>
          <w:sz w:val="20"/>
          <w:szCs w:val="20"/>
        </w:rPr>
        <w:t>у</w:t>
      </w:r>
      <w:r w:rsidRPr="001B7E07">
        <w:rPr>
          <w:rFonts w:ascii="Open Sans" w:hAnsi="Open Sans" w:cs="Open Sans"/>
          <w:sz w:val="20"/>
          <w:szCs w:val="20"/>
        </w:rPr>
        <w:t>да</w:t>
      </w:r>
      <w:proofErr w:type="spellEnd"/>
      <w:r w:rsidRPr="001B7E07">
        <w:rPr>
          <w:rFonts w:ascii="Open Sans" w:hAnsi="Open Sans" w:cs="Open Sans"/>
          <w:sz w:val="20"/>
          <w:szCs w:val="20"/>
        </w:rPr>
        <w:t>:</w:t>
      </w:r>
      <w:r w:rsidR="00C047A7" w:rsidRPr="001B7E07">
        <w:rPr>
          <w:rFonts w:ascii="Open Sans" w:hAnsi="Open Sans" w:cs="Open Sans"/>
          <w:b w:val="0"/>
          <w:bCs w:val="0"/>
          <w:spacing w:val="-1"/>
          <w:sz w:val="20"/>
          <w:szCs w:val="20"/>
        </w:rPr>
        <w:t xml:space="preserve"> </w:t>
      </w:r>
      <w:r w:rsidR="0080017F">
        <w:rPr>
          <w:rFonts w:ascii="Open Sans" w:hAnsi="Open Sans" w:cs="Open Sans"/>
          <w:b w:val="0"/>
          <w:bCs w:val="0"/>
          <w:spacing w:val="-1"/>
          <w:sz w:val="20"/>
          <w:szCs w:val="20"/>
          <w:lang w:val="sr-Cyrl-RS"/>
        </w:rPr>
        <w:t>три</w:t>
      </w:r>
    </w:p>
    <w:p w14:paraId="6066C778" w14:textId="77777777" w:rsidR="00AB59C8" w:rsidRPr="001B7E07" w:rsidRDefault="00AB59C8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61FF1E1C" w14:textId="47A8B2B1" w:rsidR="00AB59C8" w:rsidRPr="001B7E07" w:rsidRDefault="00B65B0C" w:rsidP="002A2B25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Да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="0080017F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доношења одлуке о закључењу оквирног споразума</w:t>
      </w:r>
      <w:r w:rsidRPr="001B7E07">
        <w:rPr>
          <w:rFonts w:ascii="Open Sans" w:eastAsia="Times New Roman" w:hAnsi="Open Sans" w:cs="Open Sans"/>
          <w:sz w:val="20"/>
          <w:szCs w:val="20"/>
        </w:rPr>
        <w:t xml:space="preserve">: </w:t>
      </w:r>
      <w:r w:rsidR="0080017F">
        <w:rPr>
          <w:rFonts w:ascii="Open Sans" w:eastAsia="Times New Roman" w:hAnsi="Open Sans" w:cs="Open Sans"/>
          <w:sz w:val="20"/>
          <w:szCs w:val="20"/>
          <w:lang w:val="sr-Cyrl-RS"/>
        </w:rPr>
        <w:t>3</w:t>
      </w:r>
      <w:r w:rsidR="00B1123F">
        <w:rPr>
          <w:rFonts w:ascii="Open Sans" w:eastAsia="Times New Roman" w:hAnsi="Open Sans" w:cs="Open Sans"/>
          <w:sz w:val="20"/>
          <w:szCs w:val="20"/>
        </w:rPr>
        <w:t xml:space="preserve">. </w:t>
      </w:r>
      <w:r w:rsidR="0080017F">
        <w:rPr>
          <w:rFonts w:ascii="Open Sans" w:eastAsia="Times New Roman" w:hAnsi="Open Sans" w:cs="Open Sans"/>
          <w:sz w:val="20"/>
          <w:szCs w:val="20"/>
          <w:lang w:val="sr-Cyrl-RS"/>
        </w:rPr>
        <w:t>3</w:t>
      </w:r>
      <w:r w:rsidR="0055403E" w:rsidRPr="001B7E07">
        <w:rPr>
          <w:rFonts w:ascii="Open Sans" w:eastAsia="Times New Roman" w:hAnsi="Open Sans" w:cs="Open Sans"/>
          <w:sz w:val="20"/>
          <w:szCs w:val="20"/>
        </w:rPr>
        <w:t>.</w:t>
      </w:r>
      <w:r w:rsidR="00A61C4E"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="008F7200" w:rsidRPr="001B7E07">
        <w:rPr>
          <w:rFonts w:ascii="Open Sans" w:eastAsia="Times New Roman" w:hAnsi="Open Sans" w:cs="Open Sans"/>
          <w:sz w:val="20"/>
          <w:szCs w:val="20"/>
        </w:rPr>
        <w:t>202</w:t>
      </w:r>
      <w:r w:rsidR="002A2B25">
        <w:rPr>
          <w:rFonts w:ascii="Open Sans" w:eastAsia="Times New Roman" w:hAnsi="Open Sans" w:cs="Open Sans"/>
          <w:sz w:val="20"/>
          <w:szCs w:val="20"/>
          <w:lang w:val="sr-Cyrl-RS"/>
        </w:rPr>
        <w:t>6</w:t>
      </w:r>
      <w:r w:rsidRPr="001B7E07">
        <w:rPr>
          <w:rFonts w:ascii="Open Sans" w:eastAsia="Times New Roman" w:hAnsi="Open Sans" w:cs="Open Sans"/>
          <w:sz w:val="20"/>
          <w:szCs w:val="20"/>
        </w:rPr>
        <w:t xml:space="preserve">. </w:t>
      </w:r>
      <w:proofErr w:type="spellStart"/>
      <w:r w:rsidRPr="001B7E07">
        <w:rPr>
          <w:rFonts w:ascii="Open Sans" w:eastAsia="Times New Roman" w:hAnsi="Open Sans" w:cs="Open Sans"/>
          <w:sz w:val="20"/>
          <w:szCs w:val="20"/>
        </w:rPr>
        <w:t>год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proofErr w:type="spellEnd"/>
    </w:p>
    <w:p w14:paraId="1332F802" w14:textId="77777777" w:rsidR="00AB59C8" w:rsidRPr="001B7E07" w:rsidRDefault="00AB59C8">
      <w:pPr>
        <w:spacing w:before="1" w:line="280" w:lineRule="exact"/>
        <w:rPr>
          <w:rFonts w:ascii="Open Sans" w:hAnsi="Open Sans" w:cs="Open Sans"/>
          <w:sz w:val="20"/>
          <w:szCs w:val="20"/>
        </w:rPr>
      </w:pPr>
    </w:p>
    <w:p w14:paraId="2561246B" w14:textId="77777777" w:rsidR="00AB59C8" w:rsidRPr="001B7E07" w:rsidRDefault="00B65B0C" w:rsidP="002A2B25">
      <w:pPr>
        <w:pStyle w:val="Teloteksta"/>
        <w:numPr>
          <w:ilvl w:val="0"/>
          <w:numId w:val="2"/>
        </w:numPr>
        <w:tabs>
          <w:tab w:val="left" w:pos="483"/>
        </w:tabs>
        <w:rPr>
          <w:rFonts w:ascii="Open Sans" w:hAnsi="Open Sans" w:cs="Open Sans"/>
          <w:b w:val="0"/>
          <w:bCs w:val="0"/>
          <w:sz w:val="20"/>
          <w:szCs w:val="20"/>
        </w:rPr>
      </w:pPr>
      <w:proofErr w:type="spellStart"/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z w:val="20"/>
          <w:szCs w:val="20"/>
        </w:rPr>
        <w:t>новни</w:t>
      </w:r>
      <w:proofErr w:type="spellEnd"/>
      <w:r w:rsidRPr="001B7E0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п</w:t>
      </w:r>
      <w:r w:rsidRPr="001B7E07">
        <w:rPr>
          <w:rFonts w:ascii="Open Sans" w:hAnsi="Open Sans" w:cs="Open Sans"/>
          <w:spacing w:val="-3"/>
          <w:sz w:val="20"/>
          <w:szCs w:val="20"/>
        </w:rPr>
        <w:t>о</w:t>
      </w:r>
      <w:r w:rsidR="00691D6C" w:rsidRPr="001B7E07">
        <w:rPr>
          <w:rFonts w:ascii="Open Sans" w:hAnsi="Open Sans" w:cs="Open Sans"/>
          <w:sz w:val="20"/>
          <w:szCs w:val="20"/>
        </w:rPr>
        <w:t>даци</w:t>
      </w:r>
      <w:proofErr w:type="spellEnd"/>
      <w:r w:rsidR="00691D6C" w:rsidRPr="001B7E07">
        <w:rPr>
          <w:rFonts w:ascii="Open Sans" w:hAnsi="Open Sans" w:cs="Open Sans"/>
          <w:sz w:val="20"/>
          <w:szCs w:val="20"/>
        </w:rPr>
        <w:t xml:space="preserve"> о</w:t>
      </w:r>
      <w:r w:rsidR="00231F6D" w:rsidRPr="001B7E07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="00B1123F">
        <w:rPr>
          <w:rFonts w:ascii="Open Sans" w:hAnsi="Open Sans" w:cs="Open Sans"/>
          <w:sz w:val="20"/>
          <w:szCs w:val="20"/>
          <w:lang w:val="sr-Cyrl-RS"/>
        </w:rPr>
        <w:t>Добављачу</w:t>
      </w:r>
      <w:r w:rsidRPr="001B7E07">
        <w:rPr>
          <w:rFonts w:ascii="Open Sans" w:hAnsi="Open Sans" w:cs="Open Sans"/>
          <w:sz w:val="20"/>
          <w:szCs w:val="20"/>
        </w:rPr>
        <w:t>:</w:t>
      </w:r>
    </w:p>
    <w:p w14:paraId="27905DE2" w14:textId="447ADA67" w:rsidR="00AB59C8" w:rsidRPr="0080017F" w:rsidRDefault="0080017F" w:rsidP="0080017F">
      <w:pPr>
        <w:spacing w:before="1" w:line="220" w:lineRule="exact"/>
        <w:ind w:firstLine="720"/>
        <w:rPr>
          <w:rFonts w:ascii="Open Sans" w:hAnsi="Open Sans" w:cs="Open Sans"/>
          <w:sz w:val="20"/>
          <w:szCs w:val="20"/>
          <w:lang w:val="sr-Cyrl-RS"/>
        </w:rPr>
      </w:pPr>
      <w:r>
        <w:rPr>
          <w:rFonts w:ascii="Open Sans" w:hAnsi="Open Sans" w:cs="Open Sans"/>
          <w:sz w:val="20"/>
          <w:szCs w:val="20"/>
          <w:lang w:val="sr-Cyrl-RS"/>
        </w:rPr>
        <w:t>„</w:t>
      </w:r>
      <w:proofErr w:type="spellStart"/>
      <w:r>
        <w:rPr>
          <w:rFonts w:ascii="Open Sans" w:hAnsi="Open Sans" w:cs="Open Sans"/>
          <w:sz w:val="20"/>
          <w:szCs w:val="20"/>
          <w:lang w:val="sr-Cyrl-RS"/>
        </w:rPr>
        <w:t>Графолист</w:t>
      </w:r>
      <w:proofErr w:type="spellEnd"/>
      <w:r>
        <w:rPr>
          <w:rFonts w:ascii="Open Sans" w:hAnsi="Open Sans" w:cs="Open Sans"/>
          <w:sz w:val="20"/>
          <w:szCs w:val="20"/>
          <w:lang w:val="sr-Cyrl-RS"/>
        </w:rPr>
        <w:t xml:space="preserve">“ </w:t>
      </w:r>
      <w:proofErr w:type="spellStart"/>
      <w:r>
        <w:rPr>
          <w:rFonts w:ascii="Open Sans" w:hAnsi="Open Sans" w:cs="Open Sans"/>
          <w:sz w:val="20"/>
          <w:szCs w:val="20"/>
          <w:lang w:val="sr-Cyrl-RS"/>
        </w:rPr>
        <w:t>доо</w:t>
      </w:r>
      <w:proofErr w:type="spellEnd"/>
      <w:r>
        <w:rPr>
          <w:rFonts w:ascii="Open Sans" w:hAnsi="Open Sans" w:cs="Open Sans"/>
          <w:sz w:val="20"/>
          <w:szCs w:val="20"/>
          <w:lang w:val="sr-Cyrl-RS"/>
        </w:rPr>
        <w:t>, Мајаковског 97 Л7, Ниш</w:t>
      </w:r>
    </w:p>
    <w:p w14:paraId="686E65AA" w14:textId="77777777" w:rsidR="00AB59C8" w:rsidRPr="001B7E07" w:rsidRDefault="00B65B0C" w:rsidP="002A2B25">
      <w:pPr>
        <w:pStyle w:val="Teloteksta"/>
        <w:numPr>
          <w:ilvl w:val="0"/>
          <w:numId w:val="2"/>
        </w:numPr>
        <w:tabs>
          <w:tab w:val="left" w:pos="483"/>
        </w:tabs>
        <w:spacing w:before="69"/>
        <w:rPr>
          <w:rFonts w:ascii="Open Sans" w:hAnsi="Open Sans" w:cs="Open Sans"/>
          <w:b w:val="0"/>
          <w:bCs w:val="0"/>
          <w:sz w:val="20"/>
          <w:szCs w:val="20"/>
        </w:rPr>
      </w:pPr>
      <w:proofErr w:type="spellStart"/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1"/>
          <w:sz w:val="20"/>
          <w:szCs w:val="20"/>
        </w:rPr>
        <w:t>л</w:t>
      </w:r>
      <w:r w:rsidRPr="001B7E07">
        <w:rPr>
          <w:rFonts w:ascii="Open Sans" w:hAnsi="Open Sans" w:cs="Open Sans"/>
          <w:sz w:val="20"/>
          <w:szCs w:val="20"/>
        </w:rPr>
        <w:t>е</w:t>
      </w:r>
      <w:proofErr w:type="spellEnd"/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напо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z w:val="20"/>
          <w:szCs w:val="20"/>
        </w:rPr>
        <w:t>н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proofErr w:type="spellEnd"/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8F4394" w:rsidRPr="001B7E07">
        <w:rPr>
          <w:rFonts w:ascii="Open Sans" w:hAnsi="Open Sans" w:cs="Open Sans"/>
          <w:spacing w:val="-1"/>
          <w:sz w:val="20"/>
          <w:szCs w:val="20"/>
        </w:rPr>
        <w:t>/</w:t>
      </w:r>
    </w:p>
    <w:p w14:paraId="6E3F1E4B" w14:textId="77777777" w:rsidR="00DE0A2D" w:rsidRPr="001B7E07" w:rsidRDefault="00DE0A2D" w:rsidP="002A2B25">
      <w:pPr>
        <w:pStyle w:val="Teloteksta"/>
        <w:tabs>
          <w:tab w:val="left" w:pos="483"/>
        </w:tabs>
        <w:spacing w:before="69"/>
        <w:ind w:hanging="17"/>
        <w:rPr>
          <w:rFonts w:ascii="Open Sans" w:hAnsi="Open Sans" w:cs="Open Sans"/>
          <w:b w:val="0"/>
          <w:bCs w:val="0"/>
          <w:sz w:val="20"/>
          <w:szCs w:val="20"/>
        </w:rPr>
      </w:pPr>
    </w:p>
    <w:sectPr w:rsidR="00DE0A2D" w:rsidRPr="001B7E07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CD43D34"/>
    <w:multiLevelType w:val="hybridMultilevel"/>
    <w:tmpl w:val="554CC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222882">
    <w:abstractNumId w:val="0"/>
  </w:num>
  <w:num w:numId="2" w16cid:durableId="64189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C8"/>
    <w:rsid w:val="00051EA9"/>
    <w:rsid w:val="00103430"/>
    <w:rsid w:val="00110982"/>
    <w:rsid w:val="00113FE3"/>
    <w:rsid w:val="001617B1"/>
    <w:rsid w:val="001718ED"/>
    <w:rsid w:val="001B7E07"/>
    <w:rsid w:val="001D6113"/>
    <w:rsid w:val="001F77E8"/>
    <w:rsid w:val="002060E6"/>
    <w:rsid w:val="002132A2"/>
    <w:rsid w:val="00231F6D"/>
    <w:rsid w:val="002A2B25"/>
    <w:rsid w:val="00300C70"/>
    <w:rsid w:val="00371816"/>
    <w:rsid w:val="00424F30"/>
    <w:rsid w:val="00453CB4"/>
    <w:rsid w:val="004C1B7F"/>
    <w:rsid w:val="004E758C"/>
    <w:rsid w:val="005110CE"/>
    <w:rsid w:val="00542360"/>
    <w:rsid w:val="005532F7"/>
    <w:rsid w:val="0055403E"/>
    <w:rsid w:val="005736BD"/>
    <w:rsid w:val="005A169F"/>
    <w:rsid w:val="005D2C9A"/>
    <w:rsid w:val="005D5B05"/>
    <w:rsid w:val="005E3DA4"/>
    <w:rsid w:val="006051B2"/>
    <w:rsid w:val="0063604A"/>
    <w:rsid w:val="00643C32"/>
    <w:rsid w:val="00661D35"/>
    <w:rsid w:val="00691D6C"/>
    <w:rsid w:val="007019CB"/>
    <w:rsid w:val="007270EF"/>
    <w:rsid w:val="007539B6"/>
    <w:rsid w:val="00764281"/>
    <w:rsid w:val="00776238"/>
    <w:rsid w:val="007B728B"/>
    <w:rsid w:val="007F32D9"/>
    <w:rsid w:val="007F38AD"/>
    <w:rsid w:val="0080017F"/>
    <w:rsid w:val="00801BB4"/>
    <w:rsid w:val="00831306"/>
    <w:rsid w:val="00854D87"/>
    <w:rsid w:val="008736B0"/>
    <w:rsid w:val="008A7E90"/>
    <w:rsid w:val="008F4394"/>
    <w:rsid w:val="008F7200"/>
    <w:rsid w:val="009408C5"/>
    <w:rsid w:val="00A1791F"/>
    <w:rsid w:val="00A240DD"/>
    <w:rsid w:val="00A458A1"/>
    <w:rsid w:val="00A51813"/>
    <w:rsid w:val="00A61C4E"/>
    <w:rsid w:val="00A64083"/>
    <w:rsid w:val="00A76966"/>
    <w:rsid w:val="00A96C2D"/>
    <w:rsid w:val="00AA1E45"/>
    <w:rsid w:val="00AB59C8"/>
    <w:rsid w:val="00AD6CA1"/>
    <w:rsid w:val="00AF4A4A"/>
    <w:rsid w:val="00B02B41"/>
    <w:rsid w:val="00B1123F"/>
    <w:rsid w:val="00B56E61"/>
    <w:rsid w:val="00B60174"/>
    <w:rsid w:val="00B65B0C"/>
    <w:rsid w:val="00B75CC2"/>
    <w:rsid w:val="00B93773"/>
    <w:rsid w:val="00BC09D2"/>
    <w:rsid w:val="00BC2330"/>
    <w:rsid w:val="00BD2F92"/>
    <w:rsid w:val="00BD38BE"/>
    <w:rsid w:val="00C047A7"/>
    <w:rsid w:val="00CC6726"/>
    <w:rsid w:val="00DD0BA0"/>
    <w:rsid w:val="00DE0A2D"/>
    <w:rsid w:val="00E001BE"/>
    <w:rsid w:val="00E22AE2"/>
    <w:rsid w:val="00F16986"/>
    <w:rsid w:val="00F44B76"/>
    <w:rsid w:val="00F92114"/>
    <w:rsid w:val="00FB6F5C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FE94"/>
  <w15:docId w15:val="{3C45B574-7C8F-4E2F-8529-A7677E29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59C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Pasussalistom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iperveza">
    <w:name w:val="Hyperlink"/>
    <w:basedOn w:val="Podrazumevanifontpasusa"/>
    <w:uiPriority w:val="99"/>
    <w:unhideWhenUsed/>
    <w:rsid w:val="00110982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691D6C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9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Obavestenje o izabranoj ponudi</vt:lpstr>
      <vt:lpstr>Obavestenje o izabranoj ponudi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Tijana Miloševic</cp:lastModifiedBy>
  <cp:revision>9</cp:revision>
  <cp:lastPrinted>2024-02-21T13:43:00Z</cp:lastPrinted>
  <dcterms:created xsi:type="dcterms:W3CDTF">2025-02-07T13:17:00Z</dcterms:created>
  <dcterms:modified xsi:type="dcterms:W3CDTF">2026-03-05T12:57:00Z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