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15" w:rsidRPr="00C9433F" w:rsidRDefault="00F62B15" w:rsidP="00F62B15">
      <w:pPr>
        <w:spacing w:line="240" w:lineRule="atLeast"/>
        <w:ind w:firstLine="227"/>
        <w:jc w:val="center"/>
        <w:rPr>
          <w:rFonts w:ascii="Times New Roman" w:eastAsia="Arial Unicode MS" w:hAnsi="Times New Roman" w:cs="Times New Roman"/>
          <w:b/>
          <w:spacing w:val="-4"/>
          <w:sz w:val="24"/>
          <w:szCs w:val="24"/>
          <w:lang w:val="sr-Latn-CS"/>
        </w:rPr>
      </w:pPr>
      <w:r w:rsidRPr="00C9433F">
        <w:rPr>
          <w:rFonts w:ascii="Times New Roman" w:hAnsi="Times New Roman" w:cs="Times New Roman"/>
          <w:b/>
          <w:sz w:val="24"/>
          <w:szCs w:val="24"/>
          <w:lang w:val="sr-Latn-CS"/>
        </w:rPr>
        <w:t>ФАКУЛТЕТ ЗАШТИТЕ НА РАДУ У НИШУ</w:t>
      </w:r>
    </w:p>
    <w:p w:rsidR="00F62B15" w:rsidRPr="00C9433F" w:rsidRDefault="00F62B15" w:rsidP="00F62B1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Студијски програм: </w:t>
      </w:r>
      <w:r w:rsidR="006C6C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</w:t>
      </w:r>
      <w:r w:rsidRPr="00F62B1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                                     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Врста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ниво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студија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: Мастер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академске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студије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Pr="00C9433F">
        <w:rPr>
          <w:rFonts w:ascii="Times New Roman" w:hAnsi="Times New Roman" w:cs="Times New Roman"/>
          <w:bCs/>
          <w:sz w:val="24"/>
          <w:szCs w:val="24"/>
          <w:lang w:val="sr-Cyrl-CS"/>
        </w:rPr>
        <w:t>Шифра и назив предмета</w:t>
      </w:r>
      <w:r w:rsidRPr="00C9433F">
        <w:rPr>
          <w:rFonts w:ascii="Times New Roman" w:hAnsi="Times New Roman" w:cs="Times New Roman"/>
          <w:bCs/>
          <w:sz w:val="24"/>
          <w:szCs w:val="24"/>
          <w:lang w:val="sr-Latn-CS"/>
        </w:rPr>
        <w:t>:</w:t>
      </w:r>
      <w:r w:rsidRPr="00C9433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9433F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Тактика интервенција и спасавања</w:t>
      </w:r>
      <w:r w:rsidRPr="00C9433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    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Вредност у бодовима 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>ЕСПБ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; Фонд часова 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+ 2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>30 + 30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= 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>60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).                                                                                                                                                                     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Начин полаганја испита: усмени  ( до 40 поена).                                                                                                          Предиспитне обавезе : </w:t>
      </w:r>
      <w:r w:rsidRPr="00C9433F"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 у току предавања</w:t>
      </w:r>
      <w:r w:rsidRPr="00C943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(до </w:t>
      </w:r>
      <w:r w:rsidR="00BD61FB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C934D2">
        <w:rPr>
          <w:rFonts w:ascii="Times New Roman" w:hAnsi="Times New Roman" w:cs="Times New Roman"/>
          <w:noProof/>
          <w:sz w:val="24"/>
          <w:szCs w:val="24"/>
        </w:rPr>
        <w:t>0</w:t>
      </w:r>
      <w:r w:rsidRPr="00C943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поена);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8A2">
        <w:rPr>
          <w:rFonts w:ascii="Times New Roman" w:hAnsi="Times New Roman" w:cs="Times New Roman"/>
          <w:sz w:val="24"/>
          <w:szCs w:val="24"/>
          <w:lang w:val="sr-Cyrl-CS"/>
        </w:rPr>
        <w:t>Практични део</w:t>
      </w:r>
      <w:r w:rsidR="00BD61FB">
        <w:rPr>
          <w:rFonts w:ascii="Times New Roman" w:hAnsi="Times New Roman" w:cs="Times New Roman"/>
          <w:sz w:val="24"/>
          <w:szCs w:val="24"/>
          <w:lang w:val="sr-Cyrl-CS"/>
        </w:rPr>
        <w:t xml:space="preserve"> (до 20 поена);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Семина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рски рад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(д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BD61F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934D2">
        <w:rPr>
          <w:rFonts w:ascii="Times New Roman" w:hAnsi="Times New Roman" w:cs="Times New Roman"/>
          <w:sz w:val="24"/>
          <w:szCs w:val="24"/>
        </w:rPr>
        <w:t>0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поена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).                                                                                            </w:t>
      </w:r>
      <w:r w:rsidR="00C934D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Коначна оцена се формира, на следећи начин: оцена 10 (95-100 поена); 9 (85-94); 8 (75-84); 7 (65-74); 6 (55-64)  и 5 (&lt;55).</w:t>
      </w:r>
      <w:r w:rsidRPr="00C9433F">
        <w:rPr>
          <w:rFonts w:ascii="Times New Roman" w:hAnsi="Times New Roman" w:cs="Times New Roman"/>
          <w:bCs/>
          <w:color w:val="008080"/>
          <w:spacing w:val="-6"/>
          <w:sz w:val="24"/>
          <w:szCs w:val="24"/>
          <w:lang w:val="sr-Cyrl-CS"/>
        </w:rPr>
        <w:t xml:space="preserve"> </w:t>
      </w:r>
      <w:r w:rsidRPr="00C94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62B15" w:rsidRPr="00C9433F" w:rsidRDefault="00F62B15" w:rsidP="00F62B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9433F">
        <w:rPr>
          <w:rFonts w:ascii="Times New Roman" w:hAnsi="Times New Roman" w:cs="Times New Roman"/>
          <w:b/>
          <w:bCs/>
          <w:sz w:val="24"/>
          <w:szCs w:val="24"/>
          <w:lang w:val="hr-HR"/>
        </w:rPr>
        <w:t>ИСПИТНА ПИТАЊА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ru-RU"/>
        </w:rPr>
        <w:t>Тактичка примена воде као средства за гашење пожара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Тактичка примена праха као средства за гашење пожара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Тактичка примена угљендиоксида као средства за гашење пожара 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9433F">
        <w:rPr>
          <w:rFonts w:ascii="Times New Roman" w:hAnsi="Times New Roman" w:cs="Times New Roman"/>
          <w:sz w:val="24"/>
          <w:szCs w:val="24"/>
        </w:rPr>
        <w:t>Тактичка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пене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>Зоне пожара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Динамика пожара у затвореном простору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>Динамика пожара на отвореном простору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sr-Cyrl-CS"/>
        </w:rPr>
        <w:t>Опасности услед ширења пожара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Класификација по фазама развоја пожара </w:t>
      </w:r>
      <w:r w:rsidR="005548A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94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величини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Класификација по месту настајања и  по врсти гориве материје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>Тактичке могућности ВСЈ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Снаге и средства ВСЈ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Прорачун основних показатеља тактичких могућности ВСЈ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Тактичке могућности и наступ ватрогасно-спасилачког одељења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Тактичке могућности и наступ ватрогасно-спасилачког  вода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Основна тактичка дејства при гашењу пожара и спасавању угрожених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Пријем дојаве пожара </w:t>
      </w: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и алармирање ВСЈ, </w:t>
      </w:r>
      <w:r w:rsidRPr="00C9433F">
        <w:rPr>
          <w:rFonts w:ascii="Times New Roman" w:hAnsi="Times New Roman" w:cs="Times New Roman"/>
          <w:sz w:val="24"/>
          <w:szCs w:val="24"/>
          <w:lang w:val="pl-PL"/>
        </w:rPr>
        <w:t>излазак, кретање до места догађаја-интервенције и постављање возила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Извиђање пожара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Тактичко развијање - постављање ватрогасне технике, справа и опреме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Рад навалне групе и млазничара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>Завршетак интервенције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 Спасавање и евакуација људи, материјалних и културних добара из пожара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аника и њена природа у пожарима и другим ванредним ситуацијама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 евакуације-спасавања људи и имовине из пожаром угрожених објеката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Спасавање и евакуација  материјалних и културних добара – имовине 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из пожара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Заштита имовине од неконтролисане-прекомерне употребе средстава за гашење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Одимљавање при пожару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Локализација и ликвидација пожара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Тактички наступи - навала , унутрашњи наступ – навала , спољни наступ – навала, </w:t>
      </w: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комбиновани наступ – навала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Фронтални наступ – навала; обухватни наступ – навала; концентрични наступ – навала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Отварање и растављање конструкција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Опасности приликом кретања на месту интервенције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Опасности од рушења конструкција ; опасност од топлоте и високе температуре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Опасности од струјног удара , опасности од продуката горења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Опасности од експлозије, опасности од агресивних и отровних материја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Сектори рада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Организација рад позадинске службе на месту пожара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Веза и сигнализација на месту пожара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Снабдевање водом места пожара (водоснабдевање)</w:t>
      </w:r>
      <w:r w:rsidRPr="00C9433F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Развој и гашење пожара у подрумским просторијама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, степеништу, тавану и крову</w:t>
      </w: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високим објектима (на спратовима)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међуспратним конструкцијама и преградним зидовима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и  димњаку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објектома од запаљивог материјала, објектима у изградњи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објектима у фази рушења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продавницама, робним кућама и сајмовима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хотелима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музејима, библиотекама и изложбама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Развој и гашење пожара у 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школама и дечјим установама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болницама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објектима у којима се окупља већи број лица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информатичким и телекомуникационим центрима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радионицама и гаражама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објектима хемијске индустрије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Развој и гашење пожара у објектима прехрамбене индустрије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хладњачама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дрвној индустрији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Гашење пожара у лакирницама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Гашење пожара у складиштима дрвене грађе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објектима текстилне индустрије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металургији и машиноградњи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Развој и гашење пожара у индустрији гуме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нафтној индустрији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на технолошким инсталацијама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гаса у инсталацијама и боцама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Развој и гашење пожара пластичних маса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рудницима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угља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на електричним централама и трансформаторима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Развој и гашење пожара у лабораторијама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Гашење запаљене особе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на сеоским газдинствима и пољопривредним објектима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Развој и гашење пожара у објектима за смештај стоке (шталама)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гашење пожара сена и сламе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на отвореном простору (пољских пожара)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Развој и гашење шумских пожара , гашење подземних шумских пожара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Гашење приземних (пузећих) пожара , гашење високих - крунских пожара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опасних материја (које се тешко гасе),развој и гашење пожара експлозивних материја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Развој и гашење пожара у радиоактивној средини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>П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>оступци, опрема и средства за рад на техничким интервенцијама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>Отклањање   последица кризних и ванредних ситуација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Организација места  локализовања и отклањања  последица ванредних ситуација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>Обавештавање и комуникација са јавношћу у ванредним ситуацијама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>Отклањање последица хемијских удеса и хаварија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Интервенција на отклањању последица земљотреса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Интервенција спасавања на води и отклањању последица </w:t>
      </w:r>
      <w:r w:rsidRPr="00C9433F">
        <w:rPr>
          <w:rFonts w:ascii="Times New Roman" w:hAnsi="Times New Roman" w:cs="Times New Roman"/>
          <w:sz w:val="24"/>
          <w:szCs w:val="24"/>
          <w:lang w:val="hr-HR"/>
        </w:rPr>
        <w:t xml:space="preserve">поплава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>Интервенција на отклањању последица терористичких аката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Интервенције на неприступачним теренима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саобраћајних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незгода</w:t>
      </w:r>
      <w:proofErr w:type="spellEnd"/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удеса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ваздухоплова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дуготрајних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ванредних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Учешће ВСЈ у сузбијању грађанских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>Искуство ВСЈ у ратним условима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C9433F">
        <w:rPr>
          <w:rFonts w:ascii="Times New Roman" w:hAnsi="Times New Roman" w:cs="Times New Roman"/>
          <w:sz w:val="24"/>
          <w:szCs w:val="24"/>
        </w:rPr>
        <w:t>Евакуација</w:t>
      </w:r>
      <w:proofErr w:type="spellEnd"/>
      <w:r w:rsidRPr="00C9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33F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ru-RU"/>
        </w:rPr>
        <w:t>Психолошка подр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ж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ртве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ru-RU"/>
        </w:rPr>
        <w:t xml:space="preserve">спасиоце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Оперативни ниво руковођења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у ванредним догађајима и ситуацијама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Тактички ниво руковођења – формирање оперативног штаба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у ванредним догађајима и ситуацијама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Стратешки ниво руковођења (Интегрисани) - </w:t>
      </w:r>
      <w:r w:rsidRPr="00C9433F">
        <w:rPr>
          <w:rFonts w:ascii="Times New Roman" w:hAnsi="Times New Roman" w:cs="Times New Roman"/>
          <w:spacing w:val="-4"/>
          <w:sz w:val="24"/>
          <w:szCs w:val="24"/>
          <w:lang w:val="sr-Latn-CS"/>
        </w:rPr>
        <w:t xml:space="preserve">Штабови за ванредне ситуације </w:t>
      </w:r>
    </w:p>
    <w:p w:rsidR="00F62B15" w:rsidRPr="00C9433F" w:rsidRDefault="00F62B15" w:rsidP="00F62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C943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Обезбеђење трагова узрока пожара и сарадња са истражним органима</w:t>
      </w:r>
    </w:p>
    <w:p w:rsidR="00F62B15" w:rsidRPr="00F62B15" w:rsidRDefault="00F62B15" w:rsidP="00F62B15">
      <w:pPr>
        <w:spacing w:before="60" w:after="60" w:line="264" w:lineRule="auto"/>
        <w:jc w:val="center"/>
        <w:rPr>
          <w:rStyle w:val="FontStyle119"/>
          <w:rFonts w:ascii="Times New Roman" w:hAnsi="Times New Roman" w:cs="Times New Roman"/>
          <w:bCs w:val="0"/>
          <w:sz w:val="24"/>
          <w:szCs w:val="24"/>
          <w:lang w:val="sr-Cyrl-CS"/>
        </w:rPr>
      </w:pPr>
      <w:r w:rsidRPr="00F62B15">
        <w:rPr>
          <w:rStyle w:val="FontStyle119"/>
          <w:rFonts w:ascii="Times New Roman" w:hAnsi="Times New Roman" w:cs="Times New Roman"/>
          <w:bCs w:val="0"/>
          <w:sz w:val="24"/>
          <w:szCs w:val="24"/>
          <w:lang w:val="sr-Cyrl-CS"/>
        </w:rPr>
        <w:t>Основна литература:</w:t>
      </w:r>
    </w:p>
    <w:p w:rsidR="00F62B15" w:rsidRPr="006670B8" w:rsidRDefault="006C6CDB" w:rsidP="00F62B15">
      <w:pPr>
        <w:pStyle w:val="ListParagraph"/>
        <w:numPr>
          <w:ilvl w:val="0"/>
          <w:numId w:val="2"/>
        </w:numPr>
        <w:spacing w:before="60" w:after="60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Цветановић</w:t>
      </w:r>
      <w:r w:rsidR="00F62B15" w:rsidRPr="006670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62B15" w:rsidRPr="006670B8">
        <w:rPr>
          <w:rFonts w:ascii="Times New Roman" w:hAnsi="Times New Roman" w:cs="Times New Roman"/>
          <w:sz w:val="24"/>
          <w:szCs w:val="24"/>
          <w:lang w:val="sr-Cyrl-CS"/>
        </w:rPr>
        <w:t xml:space="preserve">.: </w:t>
      </w:r>
      <w:r w:rsidR="00F62B15" w:rsidRPr="006670B8">
        <w:rPr>
          <w:rFonts w:ascii="Times New Roman" w:hAnsi="Times New Roman" w:cs="Times New Roman"/>
          <w:iCs/>
          <w:sz w:val="24"/>
          <w:szCs w:val="24"/>
          <w:lang w:val="sr-Cyrl-CS"/>
        </w:rPr>
        <w:t>Тактика интервенција и спасавања (</w:t>
      </w:r>
      <w:r w:rsidR="00F62B15" w:rsidRPr="006670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део </w:t>
      </w:r>
      <w:r w:rsidR="00F62B15" w:rsidRPr="006670B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материјала за спремање испита на ФЗНР,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2</w:t>
      </w:r>
      <w:r w:rsidR="00F62B15" w:rsidRPr="006670B8">
        <w:rPr>
          <w:rFonts w:ascii="Times New Roman" w:hAnsi="Times New Roman" w:cs="Times New Roman"/>
          <w:iCs/>
          <w:sz w:val="24"/>
          <w:szCs w:val="24"/>
          <w:lang w:val="sr-Cyrl-CS"/>
        </w:rPr>
        <w:t>01</w:t>
      </w:r>
      <w:r w:rsidR="00A7000B">
        <w:rPr>
          <w:rFonts w:ascii="Times New Roman" w:hAnsi="Times New Roman" w:cs="Times New Roman"/>
          <w:iCs/>
          <w:sz w:val="24"/>
          <w:szCs w:val="24"/>
        </w:rPr>
        <w:t>6</w:t>
      </w:r>
      <w:r w:rsidR="00F62B15" w:rsidRPr="006670B8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F62B15" w:rsidRPr="006C6CDB" w:rsidRDefault="00F62B15" w:rsidP="00F62B15">
      <w:pPr>
        <w:pStyle w:val="ListParagraph"/>
        <w:numPr>
          <w:ilvl w:val="0"/>
          <w:numId w:val="2"/>
        </w:numPr>
        <w:spacing w:before="60" w:after="60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70B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Млађан Д., </w:t>
      </w:r>
      <w:r w:rsidRPr="006670B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Тактика гашења пожара</w:t>
      </w:r>
      <w:r w:rsidRPr="00667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уџбеник за </w:t>
      </w:r>
      <w:r w:rsidRPr="006670B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67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6670B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667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разред средње школе за образовни профил Ватрогасац, Завод за уџбенике и наставна средства, Београд 1997. године</w:t>
      </w:r>
      <w:r w:rsidRPr="006670B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C6CDB" w:rsidRPr="006670B8" w:rsidRDefault="006C6CDB" w:rsidP="00F62B15">
      <w:pPr>
        <w:pStyle w:val="ListParagraph"/>
        <w:numPr>
          <w:ilvl w:val="0"/>
          <w:numId w:val="2"/>
        </w:numPr>
        <w:spacing w:before="60" w:after="60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Спасић С. Тактика гашења пожара, Питања и одговори, Београд, 2012.</w:t>
      </w:r>
    </w:p>
    <w:p w:rsidR="000C4058" w:rsidRDefault="000C4058" w:rsidP="00F62B15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B15" w:rsidRPr="00C9433F" w:rsidRDefault="00F62B15" w:rsidP="00F62B15">
      <w:pPr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C9433F">
        <w:rPr>
          <w:rFonts w:ascii="Times New Roman" w:hAnsi="Times New Roman" w:cs="Times New Roman"/>
          <w:sz w:val="24"/>
          <w:szCs w:val="24"/>
          <w:lang w:val="sr-Latn-CS"/>
        </w:rPr>
        <w:t>Нишу</w:t>
      </w:r>
      <w:r w:rsidRPr="00C9433F">
        <w:rPr>
          <w:rFonts w:ascii="Times New Roman" w:hAnsi="Times New Roman" w:cs="Times New Roman"/>
          <w:sz w:val="24"/>
          <w:szCs w:val="24"/>
          <w:lang w:val="sr-Cyrl-CS"/>
        </w:rPr>
        <w:t>, 201</w:t>
      </w:r>
      <w:r w:rsidR="00AF079C">
        <w:rPr>
          <w:rFonts w:ascii="Times New Roman" w:hAnsi="Times New Roman" w:cs="Times New Roman"/>
          <w:sz w:val="24"/>
          <w:szCs w:val="24"/>
          <w:lang w:val="sr-Latn-CS"/>
        </w:rPr>
        <w:t>6</w:t>
      </w:r>
      <w:bookmarkStart w:id="0" w:name="_GoBack"/>
      <w:bookmarkEnd w:id="0"/>
      <w:r w:rsidRPr="00C9433F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</w:t>
      </w:r>
    </w:p>
    <w:p w:rsidR="00F62B15" w:rsidRPr="000C4058" w:rsidRDefault="00F62B15" w:rsidP="00F62B15">
      <w:pPr>
        <w:tabs>
          <w:tab w:val="left" w:pos="4904"/>
        </w:tabs>
        <w:ind w:left="64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9433F">
        <w:rPr>
          <w:rFonts w:ascii="Times New Roman" w:hAnsi="Times New Roman" w:cs="Times New Roman"/>
          <w:sz w:val="24"/>
          <w:szCs w:val="24"/>
          <w:lang w:val="sr-Latn-CS"/>
        </w:rPr>
        <w:t xml:space="preserve">    Наставник на предмету                                                                                        др </w:t>
      </w:r>
      <w:r w:rsidR="000C4058">
        <w:rPr>
          <w:rFonts w:ascii="Times New Roman" w:hAnsi="Times New Roman" w:cs="Times New Roman"/>
          <w:sz w:val="24"/>
          <w:szCs w:val="24"/>
          <w:lang w:val="sr-Cyrl-CS"/>
        </w:rPr>
        <w:t>Света Цветановић</w:t>
      </w:r>
    </w:p>
    <w:p w:rsidR="00F62B15" w:rsidRPr="00C9433F" w:rsidRDefault="00F62B15" w:rsidP="00F62B1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2B15" w:rsidRPr="00C9433F" w:rsidRDefault="00F62B15" w:rsidP="00F62B15">
      <w:pPr>
        <w:tabs>
          <w:tab w:val="left" w:pos="2170"/>
        </w:tabs>
        <w:ind w:left="426" w:hanging="426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43F1" w:rsidRPr="00E511BD" w:rsidRDefault="004A43F1">
      <w:pPr>
        <w:rPr>
          <w:lang w:val="sr-Cyrl-CS"/>
        </w:rPr>
      </w:pPr>
    </w:p>
    <w:sectPr w:rsidR="004A43F1" w:rsidRPr="00E511BD" w:rsidSect="00344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2C8"/>
    <w:multiLevelType w:val="hybridMultilevel"/>
    <w:tmpl w:val="3C0CFB58"/>
    <w:lvl w:ilvl="0" w:tplc="7FAEB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9935B8"/>
    <w:multiLevelType w:val="hybridMultilevel"/>
    <w:tmpl w:val="24CC200E"/>
    <w:lvl w:ilvl="0" w:tplc="32A8C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11BD"/>
    <w:rsid w:val="000C4058"/>
    <w:rsid w:val="00104A31"/>
    <w:rsid w:val="00244D46"/>
    <w:rsid w:val="0034434E"/>
    <w:rsid w:val="004A43F1"/>
    <w:rsid w:val="005548A2"/>
    <w:rsid w:val="006C6CDB"/>
    <w:rsid w:val="009F1721"/>
    <w:rsid w:val="00A7000B"/>
    <w:rsid w:val="00AF079C"/>
    <w:rsid w:val="00B76F53"/>
    <w:rsid w:val="00BD61FB"/>
    <w:rsid w:val="00C934D2"/>
    <w:rsid w:val="00D90310"/>
    <w:rsid w:val="00DC3A6D"/>
    <w:rsid w:val="00E511BD"/>
    <w:rsid w:val="00E71B1F"/>
    <w:rsid w:val="00F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1BD"/>
    <w:pPr>
      <w:ind w:left="720"/>
      <w:contextualSpacing/>
    </w:pPr>
  </w:style>
  <w:style w:type="character" w:customStyle="1" w:styleId="FontStyle119">
    <w:name w:val="Font Style119"/>
    <w:basedOn w:val="DefaultParagraphFont"/>
    <w:rsid w:val="00E511BD"/>
    <w:rPr>
      <w:rFonts w:ascii="Book Antiqua" w:hAnsi="Book Antiqua" w:cs="Book Antiqu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Sveta Cvetanovic</cp:lastModifiedBy>
  <cp:revision>8</cp:revision>
  <dcterms:created xsi:type="dcterms:W3CDTF">2017-03-23T22:29:00Z</dcterms:created>
  <dcterms:modified xsi:type="dcterms:W3CDTF">2019-10-21T21:34:00Z</dcterms:modified>
</cp:coreProperties>
</file>